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Navy Day Celebration Report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On the occasion of Navy Day, NCC cadets had the privilege to visit INS Shikra, a premier Naval Air Station in Mumbai. The visit provided an enriching experience as cadets got an up-close view of naval helicopters like the Sea King and Chetak. Naval officers conducted informative sessions, explaining the functioning of aircraft and the role of naval aviation in maritime defense. A thrilling rescue demonstration by a navy helicopter added to the excitement. The cadets also had the opportunity to interact with naval personnel, enhancing their understanding of Navy operations and life in service. The event concluded with a group photograph, marking a memorable and inspiring day for all attendees.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3962400"/>
            <wp:effectExtent b="0" l="0" r="0" t="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3962400"/>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4457700"/>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3962400"/>
            <wp:effectExtent b="0" l="0" r="0" t="0"/>
            <wp:docPr id="1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3962400"/>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39624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39624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3962400"/>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396240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396240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1194435" cy="1592580"/>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194435" cy="1592580"/>
                    </a:xfrm>
                    <a:prstGeom prst="rect"/>
                    <a:ln/>
                  </pic:spPr>
                </pic:pic>
              </a:graphicData>
            </a:graphic>
          </wp:inline>
        </w:drawing>
      </w:r>
      <w:r w:rsidDel="00000000" w:rsidR="00000000" w:rsidRPr="00000000">
        <w:rPr/>
        <w:drawing>
          <wp:inline distB="114300" distT="114300" distL="114300" distR="114300">
            <wp:extent cx="1592580" cy="1194435"/>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592580" cy="119443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1.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0.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